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41C6" w14:textId="36C28696" w:rsidR="00D30DD7" w:rsidRDefault="00D30DD7" w:rsidP="00D30DD7">
      <w:pPr>
        <w:rPr>
          <w:szCs w:val="18"/>
        </w:rPr>
      </w:pPr>
      <w:bookmarkStart w:id="0" w:name="_Hlk75358128"/>
      <w:r>
        <w:rPr>
          <w:rFonts w:hint="eastAsia"/>
          <w:szCs w:val="18"/>
        </w:rPr>
        <w:t>○</w:t>
      </w:r>
      <w:r w:rsidR="009359DE">
        <w:rPr>
          <w:rFonts w:hint="eastAsia"/>
          <w:szCs w:val="18"/>
        </w:rPr>
        <w:t>山口公志</w:t>
      </w:r>
      <w:r w:rsidRPr="00761B89">
        <w:rPr>
          <w:rFonts w:hint="eastAsia"/>
          <w:szCs w:val="18"/>
          <w:vertAlign w:val="superscript"/>
        </w:rPr>
        <w:t>1</w:t>
      </w:r>
      <w:r>
        <w:rPr>
          <w:rFonts w:hint="eastAsia"/>
          <w:szCs w:val="18"/>
        </w:rPr>
        <w:t>・</w:t>
      </w:r>
      <w:r w:rsidR="009359DE" w:rsidRPr="00F920C0">
        <w:rPr>
          <w:rFonts w:hint="eastAsia"/>
          <w:szCs w:val="18"/>
        </w:rPr>
        <w:t>吉村智美</w:t>
      </w:r>
      <w:r w:rsidR="009359DE" w:rsidRPr="00761B89">
        <w:rPr>
          <w:rFonts w:hint="eastAsia"/>
          <w:szCs w:val="18"/>
          <w:vertAlign w:val="superscript"/>
        </w:rPr>
        <w:t>1</w:t>
      </w:r>
      <w:r w:rsidR="009359DE">
        <w:rPr>
          <w:rFonts w:hint="eastAsia"/>
          <w:szCs w:val="18"/>
        </w:rPr>
        <w:t>・川﨑努</w:t>
      </w:r>
      <w:r w:rsidR="009359DE">
        <w:rPr>
          <w:rFonts w:hint="eastAsia"/>
          <w:szCs w:val="18"/>
          <w:vertAlign w:val="superscript"/>
        </w:rPr>
        <w:t>1</w:t>
      </w:r>
      <w:r w:rsidR="00723F35">
        <w:rPr>
          <w:szCs w:val="18"/>
          <w:vertAlign w:val="superscript"/>
        </w:rPr>
        <w:t>,2</w:t>
      </w:r>
    </w:p>
    <w:p w14:paraId="774FCB1B" w14:textId="3D827DE0" w:rsidR="009359DE" w:rsidRDefault="009359DE" w:rsidP="00BD5FC3">
      <w:pPr>
        <w:rPr>
          <w:rFonts w:eastAsia="ＭＳ ゴシック"/>
          <w:szCs w:val="18"/>
        </w:rPr>
      </w:pPr>
      <w:r w:rsidRPr="009359DE">
        <w:rPr>
          <w:rFonts w:eastAsia="ＭＳ ゴシック" w:hint="eastAsia"/>
          <w:szCs w:val="18"/>
        </w:rPr>
        <w:t>イネ白葉枯病菌エフェクターによるイネ免疫抑制機構の解析</w:t>
      </w:r>
    </w:p>
    <w:p w14:paraId="1C1ED6CF" w14:textId="27F23443" w:rsidR="00D30DD7" w:rsidRDefault="009359DE" w:rsidP="00BD5FC3">
      <w:pPr>
        <w:rPr>
          <w:szCs w:val="18"/>
        </w:rPr>
      </w:pPr>
      <w:r>
        <w:rPr>
          <w:szCs w:val="18"/>
        </w:rPr>
        <w:t>Yamaguchi</w:t>
      </w:r>
      <w:r w:rsidR="00D30DD7">
        <w:rPr>
          <w:szCs w:val="18"/>
        </w:rPr>
        <w:t>,</w:t>
      </w:r>
      <w:r w:rsidR="00D30DD7">
        <w:rPr>
          <w:rFonts w:hint="eastAsia"/>
          <w:szCs w:val="18"/>
        </w:rPr>
        <w:t xml:space="preserve"> </w:t>
      </w:r>
      <w:r>
        <w:rPr>
          <w:szCs w:val="18"/>
        </w:rPr>
        <w:t>K</w:t>
      </w:r>
      <w:r w:rsidR="00D30DD7" w:rsidRPr="001C1C0A">
        <w:rPr>
          <w:szCs w:val="18"/>
        </w:rPr>
        <w:t>.,</w:t>
      </w:r>
      <w:r w:rsidR="00D30DD7">
        <w:rPr>
          <w:szCs w:val="18"/>
        </w:rPr>
        <w:t xml:space="preserve"> </w:t>
      </w:r>
      <w:r>
        <w:rPr>
          <w:szCs w:val="18"/>
        </w:rPr>
        <w:t xml:space="preserve">Yoshimura, S., </w:t>
      </w:r>
      <w:r w:rsidR="00D30DD7" w:rsidRPr="001C1C0A">
        <w:rPr>
          <w:szCs w:val="18"/>
        </w:rPr>
        <w:t xml:space="preserve">and </w:t>
      </w:r>
      <w:r>
        <w:rPr>
          <w:szCs w:val="18"/>
        </w:rPr>
        <w:t>Kawasaki</w:t>
      </w:r>
      <w:r w:rsidR="00D30DD7" w:rsidRPr="001C1C0A">
        <w:rPr>
          <w:szCs w:val="18"/>
        </w:rPr>
        <w:t>,</w:t>
      </w:r>
      <w:r w:rsidR="00D30DD7">
        <w:rPr>
          <w:rFonts w:hint="eastAsia"/>
          <w:szCs w:val="18"/>
        </w:rPr>
        <w:t xml:space="preserve"> </w:t>
      </w:r>
      <w:r>
        <w:rPr>
          <w:szCs w:val="18"/>
        </w:rPr>
        <w:t>T</w:t>
      </w:r>
      <w:r w:rsidR="00D30DD7">
        <w:rPr>
          <w:szCs w:val="18"/>
        </w:rPr>
        <w:t>.:</w:t>
      </w:r>
      <w:r w:rsidR="00D30DD7">
        <w:rPr>
          <w:rFonts w:hint="eastAsia"/>
          <w:szCs w:val="18"/>
        </w:rPr>
        <w:t xml:space="preserve"> </w:t>
      </w:r>
      <w:r w:rsidRPr="009359DE">
        <w:rPr>
          <w:szCs w:val="18"/>
        </w:rPr>
        <w:t xml:space="preserve">Molecular mechanism of </w:t>
      </w:r>
      <w:r w:rsidR="00F35E22">
        <w:rPr>
          <w:rFonts w:hint="eastAsia"/>
          <w:szCs w:val="18"/>
        </w:rPr>
        <w:t>s</w:t>
      </w:r>
      <w:r w:rsidR="00F35E22">
        <w:rPr>
          <w:szCs w:val="18"/>
        </w:rPr>
        <w:t>uppression of rice immunity mediated by</w:t>
      </w:r>
      <w:r w:rsidRPr="009359DE">
        <w:rPr>
          <w:szCs w:val="18"/>
        </w:rPr>
        <w:t xml:space="preserve"> </w:t>
      </w:r>
      <w:r w:rsidRPr="009359DE">
        <w:rPr>
          <w:i/>
          <w:iCs/>
          <w:szCs w:val="18"/>
        </w:rPr>
        <w:t xml:space="preserve">Xanthomonas </w:t>
      </w:r>
      <w:proofErr w:type="spellStart"/>
      <w:r w:rsidRPr="009359DE">
        <w:rPr>
          <w:i/>
          <w:iCs/>
          <w:szCs w:val="18"/>
        </w:rPr>
        <w:t>oryzae</w:t>
      </w:r>
      <w:proofErr w:type="spellEnd"/>
      <w:r w:rsidRPr="009359DE">
        <w:rPr>
          <w:szCs w:val="18"/>
        </w:rPr>
        <w:t xml:space="preserve"> effector.</w:t>
      </w:r>
    </w:p>
    <w:p w14:paraId="46BFB98A" w14:textId="77777777" w:rsidR="00203854" w:rsidRDefault="00203854" w:rsidP="00BD5FC3">
      <w:pPr>
        <w:rPr>
          <w:szCs w:val="18"/>
        </w:rPr>
      </w:pPr>
    </w:p>
    <w:p w14:paraId="5275B680" w14:textId="3CDC737C" w:rsidR="008568BE" w:rsidRPr="00FE3DC4" w:rsidRDefault="009359DE" w:rsidP="008568BE">
      <w:pPr>
        <w:rPr>
          <w:rFonts w:ascii="ＭＳ ゴシック" w:eastAsia="ＭＳ ゴシック" w:hAnsi="ＭＳ ゴシック"/>
          <w:b/>
          <w:szCs w:val="18"/>
        </w:rPr>
      </w:pPr>
      <w:r w:rsidRPr="009359DE">
        <w:rPr>
          <w:rFonts w:hint="eastAsia"/>
          <w:szCs w:val="18"/>
        </w:rPr>
        <w:t>我々はイネ白葉枯病菌のエフェクターの過剰発現体を利用したスクリーニングにより</w:t>
      </w:r>
      <w:r w:rsidRPr="009359DE">
        <w:rPr>
          <w:rFonts w:hint="eastAsia"/>
          <w:szCs w:val="18"/>
        </w:rPr>
        <w:t>,</w:t>
      </w:r>
      <w:r w:rsidRPr="009359DE">
        <w:rPr>
          <w:rFonts w:hint="eastAsia"/>
          <w:szCs w:val="18"/>
        </w:rPr>
        <w:t>イネの免疫抑制活性を示す</w:t>
      </w:r>
      <w:r w:rsidR="006D6E79" w:rsidRPr="005518EE">
        <w:rPr>
          <w:rFonts w:ascii="ＭＳ 明朝" w:hAnsi="ＭＳ 明朝" w:hint="eastAsia"/>
          <w:szCs w:val="18"/>
        </w:rPr>
        <w:t>・</w:t>
      </w:r>
      <w:r w:rsidR="009E5D43" w:rsidRPr="005518EE">
        <w:rPr>
          <w:rFonts w:ascii="ＭＳ 明朝" w:hAnsi="ＭＳ 明朝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</w:t>
      </w:r>
      <w:r w:rsidR="00661D7C" w:rsidRPr="005518EE">
        <w:rPr>
          <w:rFonts w:ascii="ＭＳ 明朝" w:hAnsi="ＭＳ 明朝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C94241" w:rsidRPr="005518EE">
        <w:rPr>
          <w:rFonts w:ascii="ＭＳ 明朝" w:hAnsi="ＭＳ 明朝" w:hint="eastAsia"/>
          <w:szCs w:val="18"/>
        </w:rPr>
        <w:t>・・・・・</w:t>
      </w:r>
      <w:r w:rsidR="00BD5FC3">
        <w:rPr>
          <w:rFonts w:ascii="ＭＳ 明朝" w:hAnsi="ＭＳ 明朝" w:hint="eastAsia"/>
          <w:szCs w:val="18"/>
        </w:rPr>
        <w:t>考えられた</w:t>
      </w:r>
      <w:r w:rsidR="00680DCF" w:rsidRPr="00E865EE">
        <w:rPr>
          <w:iCs/>
          <w:szCs w:val="18"/>
        </w:rPr>
        <w:t>．</w:t>
      </w:r>
      <w:r w:rsidR="00661D7C" w:rsidRPr="007D3EBC">
        <w:rPr>
          <w:rFonts w:ascii="ＭＳ ゴシック" w:eastAsia="ＭＳ ゴシック" w:hAnsi="ＭＳ ゴシック" w:hint="eastAsia"/>
          <w:b/>
          <w:szCs w:val="18"/>
        </w:rPr>
        <w:t>（本文9行以内</w:t>
      </w:r>
      <w:r w:rsidR="00D3300E" w:rsidRPr="007D3EBC">
        <w:rPr>
          <w:rFonts w:ascii="ＭＳ ゴシック" w:eastAsia="ＭＳ ゴシック" w:hAnsi="ＭＳ ゴシック" w:hint="eastAsia"/>
          <w:b/>
          <w:szCs w:val="18"/>
        </w:rPr>
        <w:t>厳守</w:t>
      </w:r>
      <w:r w:rsidR="007D3EBC">
        <w:rPr>
          <w:rFonts w:ascii="ＭＳ ゴシック" w:eastAsia="ＭＳ ゴシック" w:hAnsi="ＭＳ ゴシック"/>
          <w:b/>
          <w:szCs w:val="18"/>
        </w:rPr>
        <w:t>!!!</w:t>
      </w:r>
      <w:r w:rsidR="00661D7C" w:rsidRPr="007D3EBC">
        <w:rPr>
          <w:rFonts w:ascii="ＭＳ ゴシック" w:eastAsia="ＭＳ ゴシック" w:hAnsi="ＭＳ ゴシック" w:hint="eastAsia"/>
          <w:b/>
          <w:szCs w:val="18"/>
        </w:rPr>
        <w:t>）</w:t>
      </w:r>
    </w:p>
    <w:bookmarkEnd w:id="0"/>
    <w:p w14:paraId="619798E4" w14:textId="7E35D2CC" w:rsidR="00D30DD7" w:rsidRDefault="00D30DD7" w:rsidP="00D30DD7">
      <w:pPr>
        <w:jc w:val="right"/>
        <w:rPr>
          <w:szCs w:val="18"/>
        </w:rPr>
      </w:pPr>
      <w:r>
        <w:rPr>
          <w:rFonts w:hint="eastAsia"/>
          <w:szCs w:val="18"/>
        </w:rPr>
        <w:t>(</w:t>
      </w:r>
      <w:r w:rsidRPr="00761B89">
        <w:rPr>
          <w:szCs w:val="18"/>
          <w:vertAlign w:val="superscript"/>
        </w:rPr>
        <w:t>1</w:t>
      </w:r>
      <w:r w:rsidR="00723F35">
        <w:rPr>
          <w:rFonts w:hint="eastAsia"/>
          <w:szCs w:val="18"/>
        </w:rPr>
        <w:t>近大院</w:t>
      </w:r>
      <w:r>
        <w:rPr>
          <w:rFonts w:hint="eastAsia"/>
          <w:szCs w:val="18"/>
        </w:rPr>
        <w:t>農</w:t>
      </w:r>
      <w:r w:rsidR="00723F35">
        <w:rPr>
          <w:rFonts w:hint="eastAsia"/>
          <w:szCs w:val="18"/>
        </w:rPr>
        <w:t>・</w:t>
      </w:r>
      <w:r w:rsidR="00723F35">
        <w:rPr>
          <w:rFonts w:hint="eastAsia"/>
          <w:szCs w:val="18"/>
          <w:vertAlign w:val="superscript"/>
        </w:rPr>
        <w:t>2</w:t>
      </w:r>
      <w:r w:rsidR="00723F35">
        <w:rPr>
          <w:rFonts w:hint="eastAsia"/>
          <w:szCs w:val="18"/>
        </w:rPr>
        <w:t>近大アグリ研</w:t>
      </w:r>
      <w:r>
        <w:rPr>
          <w:rFonts w:hint="eastAsia"/>
          <w:szCs w:val="18"/>
        </w:rPr>
        <w:t>)</w:t>
      </w:r>
    </w:p>
    <w:p w14:paraId="2571D7E5" w14:textId="77777777" w:rsidR="008568BE" w:rsidRDefault="008568BE" w:rsidP="008568BE">
      <w:pPr>
        <w:jc w:val="right"/>
        <w:rPr>
          <w:iCs/>
          <w:color w:val="000000"/>
          <w:szCs w:val="18"/>
        </w:rPr>
      </w:pPr>
    </w:p>
    <w:p w14:paraId="1B74248A" w14:textId="77777777" w:rsidR="003B30D7" w:rsidRPr="004C2A30" w:rsidRDefault="003B30D7" w:rsidP="00607E52">
      <w:pPr>
        <w:jc w:val="left"/>
        <w:rPr>
          <w:color w:val="000000"/>
          <w:szCs w:val="18"/>
        </w:rPr>
      </w:pPr>
      <w:bookmarkStart w:id="1" w:name="_Hlk75358164"/>
      <w:r w:rsidRPr="004C2A30">
        <w:rPr>
          <w:rFonts w:hint="eastAsia"/>
          <w:color w:val="000000"/>
          <w:szCs w:val="18"/>
        </w:rPr>
        <w:t>（</w:t>
      </w:r>
      <w:r w:rsidR="004C2A30">
        <w:rPr>
          <w:color w:val="000000"/>
          <w:szCs w:val="18"/>
        </w:rPr>
        <w:t>1</w:t>
      </w:r>
      <w:r w:rsidRPr="004C2A30">
        <w:rPr>
          <w:rFonts w:hint="eastAsia"/>
          <w:color w:val="000000"/>
          <w:szCs w:val="18"/>
        </w:rPr>
        <w:t>）</w:t>
      </w:r>
      <w:r w:rsidR="004C2A30" w:rsidRPr="004C2A30">
        <w:rPr>
          <w:kern w:val="0"/>
          <w:szCs w:val="18"/>
        </w:rPr>
        <w:t>発表希望分野</w:t>
      </w:r>
      <w:r w:rsidR="00C4433E">
        <w:rPr>
          <w:rFonts w:hint="eastAsia"/>
          <w:kern w:val="0"/>
          <w:szCs w:val="18"/>
        </w:rPr>
        <w:t>（</w:t>
      </w:r>
      <w:r w:rsidR="00C4433E" w:rsidRPr="00C4433E">
        <w:rPr>
          <w:kern w:val="0"/>
          <w:szCs w:val="18"/>
        </w:rPr>
        <w:t>「菌類病」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「細菌・</w:t>
      </w:r>
      <w:r w:rsidR="00C4433E" w:rsidRPr="00C4433E">
        <w:rPr>
          <w:rFonts w:hint="eastAsia"/>
          <w:kern w:val="0"/>
          <w:szCs w:val="18"/>
        </w:rPr>
        <w:t>ファイトプラズマ</w:t>
      </w:r>
      <w:r w:rsidR="00C4433E" w:rsidRPr="00C4433E">
        <w:rPr>
          <w:kern w:val="0"/>
          <w:szCs w:val="18"/>
        </w:rPr>
        <w:t>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「ウイルス・</w:t>
      </w:r>
      <w:r w:rsidR="00C4433E" w:rsidRPr="00C4433E">
        <w:rPr>
          <w:rFonts w:hint="eastAsia"/>
          <w:kern w:val="0"/>
          <w:szCs w:val="18"/>
        </w:rPr>
        <w:t>ウイロイド</w:t>
      </w:r>
      <w:r w:rsidR="00C4433E" w:rsidRPr="00C4433E">
        <w:rPr>
          <w:kern w:val="0"/>
          <w:szCs w:val="18"/>
        </w:rPr>
        <w:t>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「植物保護」</w:t>
      </w:r>
      <w:r w:rsidR="00C4433E">
        <w:rPr>
          <w:rFonts w:hint="eastAsia"/>
          <w:kern w:val="0"/>
          <w:szCs w:val="18"/>
        </w:rPr>
        <w:t>）</w:t>
      </w:r>
    </w:p>
    <w:p w14:paraId="51AA8C63" w14:textId="77777777" w:rsidR="003B30D7" w:rsidRPr="004C2A30" w:rsidRDefault="003B30D7" w:rsidP="00607E52">
      <w:pPr>
        <w:ind w:left="425" w:hangingChars="236" w:hanging="425"/>
        <w:jc w:val="left"/>
        <w:rPr>
          <w:color w:val="000000"/>
          <w:szCs w:val="18"/>
        </w:rPr>
      </w:pPr>
      <w:r w:rsidRPr="004C2A30">
        <w:rPr>
          <w:rFonts w:hint="eastAsia"/>
          <w:color w:val="000000"/>
          <w:szCs w:val="18"/>
        </w:rPr>
        <w:t>（</w:t>
      </w:r>
      <w:r w:rsidR="004C2A30">
        <w:rPr>
          <w:color w:val="000000"/>
          <w:szCs w:val="18"/>
        </w:rPr>
        <w:t>2</w:t>
      </w:r>
      <w:r w:rsidRPr="004C2A30">
        <w:rPr>
          <w:rFonts w:hint="eastAsia"/>
          <w:color w:val="000000"/>
          <w:szCs w:val="18"/>
        </w:rPr>
        <w:t>）</w:t>
      </w:r>
      <w:r w:rsidR="004C2A30" w:rsidRPr="004C2A30">
        <w:rPr>
          <w:kern w:val="0"/>
          <w:szCs w:val="18"/>
        </w:rPr>
        <w:t>発表内容</w:t>
      </w:r>
      <w:r w:rsidR="00C4433E">
        <w:rPr>
          <w:rFonts w:hint="eastAsia"/>
          <w:kern w:val="0"/>
          <w:szCs w:val="18"/>
        </w:rPr>
        <w:t>（</w:t>
      </w:r>
      <w:r w:rsidR="00C4433E" w:rsidRPr="00C4433E">
        <w:rPr>
          <w:kern w:val="0"/>
          <w:szCs w:val="18"/>
        </w:rPr>
        <w:t>「分類・同定」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「検出・診断」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「病原体の性状」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「発生生態」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「感染生理」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「病原性・抵抗性」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「防除薬剤・薬剤耐性」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「生物防除・防除法」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「その他」</w:t>
      </w:r>
      <w:r w:rsidR="00C4433E">
        <w:rPr>
          <w:rFonts w:hint="eastAsia"/>
          <w:kern w:val="0"/>
          <w:szCs w:val="18"/>
        </w:rPr>
        <w:t>）</w:t>
      </w:r>
    </w:p>
    <w:p w14:paraId="16D88C08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rFonts w:hint="eastAsia"/>
          <w:kern w:val="0"/>
          <w:szCs w:val="18"/>
        </w:rPr>
        <w:t>3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対象植物</w:t>
      </w: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和名または学名</w:t>
      </w:r>
      <w:r w:rsidRPr="004C2A30">
        <w:rPr>
          <w:rFonts w:hint="eastAsia"/>
          <w:kern w:val="0"/>
          <w:szCs w:val="18"/>
        </w:rPr>
        <w:t>）</w:t>
      </w:r>
    </w:p>
    <w:p w14:paraId="0C80CF20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4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対象微生物</w:t>
      </w: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和名または学名</w:t>
      </w:r>
      <w:r w:rsidRPr="004C2A30">
        <w:rPr>
          <w:rFonts w:hint="eastAsia"/>
          <w:kern w:val="0"/>
          <w:szCs w:val="18"/>
        </w:rPr>
        <w:t>）</w:t>
      </w:r>
    </w:p>
    <w:p w14:paraId="4496A54A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rFonts w:hint="eastAsia"/>
          <w:kern w:val="0"/>
          <w:szCs w:val="18"/>
        </w:rPr>
        <w:t>5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原稿送付者の氏名</w:t>
      </w:r>
    </w:p>
    <w:p w14:paraId="624FD73B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6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原稿送付者の</w:t>
      </w:r>
      <w:r w:rsidRPr="004C2A30">
        <w:rPr>
          <w:kern w:val="0"/>
          <w:szCs w:val="18"/>
        </w:rPr>
        <w:t>E-mail</w:t>
      </w:r>
      <w:r w:rsidRPr="004C2A30">
        <w:rPr>
          <w:rFonts w:hint="eastAsia"/>
          <w:kern w:val="0"/>
          <w:szCs w:val="18"/>
        </w:rPr>
        <w:t>アドレス</w:t>
      </w:r>
    </w:p>
    <w:p w14:paraId="2C00D9FC" w14:textId="79B1F5BB" w:rsidR="00FE3DC4" w:rsidRDefault="004C2A30" w:rsidP="00607E52">
      <w:pPr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7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発表者の学会会員番号</w:t>
      </w:r>
      <w:bookmarkEnd w:id="1"/>
    </w:p>
    <w:p w14:paraId="2E1F94CE" w14:textId="7ED0B8CE" w:rsidR="001C5042" w:rsidRDefault="001C5042" w:rsidP="00CF60A8">
      <w:pPr>
        <w:widowControl/>
        <w:jc w:val="left"/>
        <w:rPr>
          <w:kern w:val="0"/>
          <w:szCs w:val="18"/>
        </w:rPr>
      </w:pPr>
    </w:p>
    <w:sectPr w:rsidR="001C5042" w:rsidSect="00607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701" w:left="1418" w:header="284" w:footer="284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2976" w14:textId="77777777" w:rsidR="009F44B0" w:rsidRDefault="009F44B0" w:rsidP="004A008B">
      <w:r>
        <w:separator/>
      </w:r>
    </w:p>
  </w:endnote>
  <w:endnote w:type="continuationSeparator" w:id="0">
    <w:p w14:paraId="2D4AF675" w14:textId="77777777" w:rsidR="009F44B0" w:rsidRDefault="009F44B0" w:rsidP="004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ACF5" w14:textId="77777777" w:rsidR="00501A83" w:rsidRDefault="00501A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E74C" w14:textId="77777777" w:rsidR="00501A83" w:rsidRDefault="00501A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96B3" w14:textId="77777777" w:rsidR="00501A83" w:rsidRDefault="00501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6191" w14:textId="77777777" w:rsidR="009F44B0" w:rsidRDefault="009F44B0" w:rsidP="004A008B">
      <w:r>
        <w:separator/>
      </w:r>
    </w:p>
  </w:footnote>
  <w:footnote w:type="continuationSeparator" w:id="0">
    <w:p w14:paraId="5021A29D" w14:textId="77777777" w:rsidR="009F44B0" w:rsidRDefault="009F44B0" w:rsidP="004A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432B" w14:textId="77777777" w:rsidR="00501A83" w:rsidRDefault="00501A83" w:rsidP="00501A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2186" w14:textId="77777777" w:rsidR="00501A83" w:rsidRDefault="00501A83" w:rsidP="00501A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713C" w14:textId="77777777" w:rsidR="00501A83" w:rsidRDefault="00501A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jA2MbI0tTAxMTFX0lEKTi0uzszPAykwrAUAHanWYCwAAAA="/>
  </w:docVars>
  <w:rsids>
    <w:rsidRoot w:val="00BD5FC3"/>
    <w:rsid w:val="00062BBD"/>
    <w:rsid w:val="00074923"/>
    <w:rsid w:val="0007703C"/>
    <w:rsid w:val="00102274"/>
    <w:rsid w:val="001050AC"/>
    <w:rsid w:val="001460CC"/>
    <w:rsid w:val="00160AEC"/>
    <w:rsid w:val="0016151B"/>
    <w:rsid w:val="001B7810"/>
    <w:rsid w:val="001C4584"/>
    <w:rsid w:val="001C5042"/>
    <w:rsid w:val="001C636C"/>
    <w:rsid w:val="001C7345"/>
    <w:rsid w:val="00203854"/>
    <w:rsid w:val="00212624"/>
    <w:rsid w:val="00224C87"/>
    <w:rsid w:val="002A04FF"/>
    <w:rsid w:val="002A4C0F"/>
    <w:rsid w:val="002A58BF"/>
    <w:rsid w:val="002F3036"/>
    <w:rsid w:val="002F50BB"/>
    <w:rsid w:val="00333C6C"/>
    <w:rsid w:val="0033657D"/>
    <w:rsid w:val="00345CDD"/>
    <w:rsid w:val="003465CE"/>
    <w:rsid w:val="003A48A4"/>
    <w:rsid w:val="003B30D7"/>
    <w:rsid w:val="003C55D8"/>
    <w:rsid w:val="0040123A"/>
    <w:rsid w:val="00423AF5"/>
    <w:rsid w:val="00444475"/>
    <w:rsid w:val="0046376F"/>
    <w:rsid w:val="004A008B"/>
    <w:rsid w:val="004B2342"/>
    <w:rsid w:val="004C2A30"/>
    <w:rsid w:val="00501A83"/>
    <w:rsid w:val="005074C0"/>
    <w:rsid w:val="0054244C"/>
    <w:rsid w:val="005518EE"/>
    <w:rsid w:val="00557EBB"/>
    <w:rsid w:val="00585A21"/>
    <w:rsid w:val="005D0973"/>
    <w:rsid w:val="00607E52"/>
    <w:rsid w:val="006262DE"/>
    <w:rsid w:val="00661D7C"/>
    <w:rsid w:val="006724FD"/>
    <w:rsid w:val="00677B6E"/>
    <w:rsid w:val="00680DCF"/>
    <w:rsid w:val="00695B0E"/>
    <w:rsid w:val="006C7F89"/>
    <w:rsid w:val="006D175C"/>
    <w:rsid w:val="006D6E79"/>
    <w:rsid w:val="00723F35"/>
    <w:rsid w:val="00747744"/>
    <w:rsid w:val="007D0B7D"/>
    <w:rsid w:val="007D3EBC"/>
    <w:rsid w:val="007F131A"/>
    <w:rsid w:val="00821F22"/>
    <w:rsid w:val="008244B6"/>
    <w:rsid w:val="00824D5F"/>
    <w:rsid w:val="00834701"/>
    <w:rsid w:val="0085268A"/>
    <w:rsid w:val="008568BE"/>
    <w:rsid w:val="008B085C"/>
    <w:rsid w:val="00920D4F"/>
    <w:rsid w:val="00931A74"/>
    <w:rsid w:val="009359DE"/>
    <w:rsid w:val="009C3FDC"/>
    <w:rsid w:val="009E5009"/>
    <w:rsid w:val="009E5D43"/>
    <w:rsid w:val="009F44B0"/>
    <w:rsid w:val="00A2781D"/>
    <w:rsid w:val="00A34625"/>
    <w:rsid w:val="00A642CC"/>
    <w:rsid w:val="00A85B8A"/>
    <w:rsid w:val="00A86C3E"/>
    <w:rsid w:val="00A93F06"/>
    <w:rsid w:val="00B21111"/>
    <w:rsid w:val="00B654A5"/>
    <w:rsid w:val="00B75B0A"/>
    <w:rsid w:val="00BD5FC3"/>
    <w:rsid w:val="00BE5332"/>
    <w:rsid w:val="00BF3D76"/>
    <w:rsid w:val="00C4433E"/>
    <w:rsid w:val="00C4669E"/>
    <w:rsid w:val="00C67BDE"/>
    <w:rsid w:val="00C84FCD"/>
    <w:rsid w:val="00C906DF"/>
    <w:rsid w:val="00C94241"/>
    <w:rsid w:val="00CA1D98"/>
    <w:rsid w:val="00CB5E37"/>
    <w:rsid w:val="00CF60A8"/>
    <w:rsid w:val="00D022BE"/>
    <w:rsid w:val="00D30DD7"/>
    <w:rsid w:val="00D3300E"/>
    <w:rsid w:val="00D44D9B"/>
    <w:rsid w:val="00D536D0"/>
    <w:rsid w:val="00DB1671"/>
    <w:rsid w:val="00DC5C47"/>
    <w:rsid w:val="00E1135C"/>
    <w:rsid w:val="00E129D4"/>
    <w:rsid w:val="00E16F53"/>
    <w:rsid w:val="00E84812"/>
    <w:rsid w:val="00ED48C5"/>
    <w:rsid w:val="00EF23A0"/>
    <w:rsid w:val="00EF6916"/>
    <w:rsid w:val="00F35C35"/>
    <w:rsid w:val="00F35E22"/>
    <w:rsid w:val="00F41CCD"/>
    <w:rsid w:val="00F92267"/>
    <w:rsid w:val="00FE3DC4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65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08B"/>
    <w:rPr>
      <w:rFonts w:ascii="Times New Roman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08B"/>
    <w:rPr>
      <w:rFonts w:ascii="Times New Roman" w:hAnsi="Times New Roman"/>
      <w:kern w:val="2"/>
      <w:sz w:val="18"/>
      <w:szCs w:val="24"/>
    </w:rPr>
  </w:style>
  <w:style w:type="paragraph" w:styleId="a9">
    <w:name w:val="Balloon Text"/>
    <w:basedOn w:val="a"/>
    <w:link w:val="aa"/>
    <w:rsid w:val="0054244C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5424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146</Characters>
  <Application>Microsoft Office Word</Application>
  <DocSecurity>4</DocSecurity>
  <Lines>1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2023-06-30T02:44:00Z</dcterms:created>
  <dcterms:modified xsi:type="dcterms:W3CDTF">2023-06-30T02:44:00Z</dcterms:modified>
</cp:coreProperties>
</file>